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354"/>
        </w:tabs>
        <w:spacing w:before="49"/>
        <w:ind w:left="112"/>
      </w:pPr>
      <w:r>
        <w:t>附</w:t>
      </w:r>
      <w:r>
        <w:rPr>
          <w:spacing w:val="-3"/>
        </w:rPr>
        <w:t>件</w:t>
      </w:r>
      <w:r>
        <w:t>【1】</w:t>
      </w:r>
      <w:r>
        <w:tab/>
      </w:r>
      <w:r>
        <w:rPr>
          <w:spacing w:val="-3"/>
        </w:rPr>
        <w:t>“</w:t>
      </w:r>
      <w:r>
        <w:t>第</w:t>
      </w:r>
      <w:r>
        <w:rPr>
          <w:spacing w:val="-3"/>
        </w:rPr>
        <w:t>二</w:t>
      </w:r>
      <w:r>
        <w:t>届国</w:t>
      </w:r>
      <w:r>
        <w:rPr>
          <w:spacing w:val="-3"/>
        </w:rPr>
        <w:t>际</w:t>
      </w:r>
      <w:r>
        <w:t>食品</w:t>
      </w:r>
      <w:r>
        <w:rPr>
          <w:spacing w:val="-3"/>
        </w:rPr>
        <w:t>安</w:t>
      </w:r>
      <w:r>
        <w:t>全与</w:t>
      </w:r>
      <w:r>
        <w:rPr>
          <w:spacing w:val="-3"/>
        </w:rPr>
        <w:t>营</w:t>
      </w:r>
      <w:r>
        <w:t>养健</w:t>
      </w:r>
      <w:r>
        <w:rPr>
          <w:spacing w:val="-3"/>
        </w:rPr>
        <w:t>康</w:t>
      </w:r>
      <w:r>
        <w:t>高峰</w:t>
      </w:r>
      <w:r>
        <w:rPr>
          <w:spacing w:val="-3"/>
        </w:rPr>
        <w:t>论</w:t>
      </w:r>
      <w:r>
        <w:t>坛”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2079" w:right="2058"/>
        <w:jc w:val="center"/>
      </w:pPr>
      <w:r>
        <w:t>征文（论文、演讲稿）主要内容及要求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12"/>
      </w:pPr>
      <w:r>
        <w:t>一、 主要内容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832" w:right="250"/>
      </w:pPr>
      <w:r>
        <w:rPr>
          <w:color w:val="333333"/>
        </w:rPr>
        <w:t>2020</w:t>
      </w:r>
      <w:r>
        <w:rPr>
          <w:color w:val="333333"/>
          <w:spacing w:val="-11"/>
        </w:rPr>
        <w:t xml:space="preserve"> 新型冠状病毒肺炎疫情的思考和建议</w:t>
      </w:r>
      <w:r>
        <w:rPr>
          <w:color w:val="333333"/>
        </w:rPr>
        <w:t>/2020</w:t>
      </w:r>
      <w:r>
        <w:rPr>
          <w:color w:val="333333"/>
          <w:spacing w:val="-11"/>
        </w:rPr>
        <w:t xml:space="preserve"> 新型冠状病毒肺炎疫情前</w:t>
      </w:r>
      <w:r>
        <w:rPr>
          <w:color w:val="333333"/>
          <w:spacing w:val="-22"/>
        </w:rPr>
        <w:t>线</w:t>
      </w:r>
      <w:r>
        <w:rPr>
          <w:color w:val="333333"/>
        </w:rPr>
        <w:t>（</w:t>
      </w:r>
      <w:r>
        <w:rPr>
          <w:color w:val="333333"/>
          <w:spacing w:val="-3"/>
        </w:rPr>
        <w:t>包括后勤保障</w:t>
      </w:r>
      <w:r>
        <w:rPr>
          <w:color w:val="333333"/>
          <w:spacing w:val="-22"/>
        </w:rPr>
        <w:t>）</w:t>
      </w:r>
      <w:r>
        <w:rPr>
          <w:color w:val="333333"/>
          <w:spacing w:val="-2"/>
        </w:rPr>
        <w:t>经历</w:t>
      </w:r>
      <w:r>
        <w:rPr>
          <w:color w:val="333333"/>
        </w:rPr>
        <w:t>/</w:t>
      </w:r>
      <w:r>
        <w:rPr>
          <w:color w:val="333333"/>
          <w:spacing w:val="-3"/>
        </w:rPr>
        <w:t>食品营养与预防守护健康</w:t>
      </w:r>
      <w:r>
        <w:rPr>
          <w:color w:val="333333"/>
        </w:rPr>
        <w:t>/</w:t>
      </w:r>
      <w:r>
        <w:rPr>
          <w:color w:val="333333"/>
          <w:spacing w:val="-3"/>
        </w:rPr>
        <w:t>提高免疫力的营养食</w:t>
      </w:r>
      <w:r>
        <w:rPr>
          <w:color w:val="333333"/>
          <w:spacing w:val="-2"/>
        </w:rPr>
        <w:t>品科学分析</w:t>
      </w:r>
      <w:r>
        <w:rPr>
          <w:color w:val="333333"/>
        </w:rPr>
        <w:t>/</w:t>
      </w:r>
      <w:r>
        <w:rPr>
          <w:color w:val="333333"/>
          <w:spacing w:val="-3"/>
        </w:rPr>
        <w:t>提高免疫力的产品分析（维生素、益生菌、茶、果蔬汁、大</w:t>
      </w:r>
      <w:r>
        <w:rPr>
          <w:color w:val="333333"/>
          <w:spacing w:val="-2"/>
        </w:rPr>
        <w:t>豆肽等</w:t>
      </w:r>
      <w:r>
        <w:rPr>
          <w:color w:val="333333"/>
        </w:rPr>
        <w:t>）/</w:t>
      </w:r>
      <w:r>
        <w:rPr>
          <w:color w:val="333333"/>
          <w:spacing w:val="-3"/>
        </w:rPr>
        <w:t>全营养配方食品和营养改善途径</w:t>
      </w:r>
      <w:r>
        <w:rPr>
          <w:color w:val="333333"/>
        </w:rPr>
        <w:t>/</w:t>
      </w:r>
      <w:r>
        <w:rPr>
          <w:color w:val="333333"/>
          <w:spacing w:val="-3"/>
        </w:rPr>
        <w:t>天然植物提取</w:t>
      </w:r>
      <w:r>
        <w:rPr>
          <w:color w:val="333333"/>
        </w:rPr>
        <w:t>/</w:t>
      </w:r>
      <w:r>
        <w:rPr>
          <w:color w:val="333333"/>
          <w:spacing w:val="-3"/>
        </w:rPr>
        <w:t>药食同源功能食品的开发利用</w:t>
      </w:r>
      <w:r>
        <w:rPr>
          <w:color w:val="333333"/>
        </w:rPr>
        <w:t>/</w:t>
      </w:r>
      <w:r>
        <w:rPr>
          <w:color w:val="333333"/>
          <w:spacing w:val="-3"/>
        </w:rPr>
        <w:t>植物蛋白与动物蛋白营养价值分析与替代</w:t>
      </w:r>
      <w:r>
        <w:rPr>
          <w:color w:val="333333"/>
        </w:rPr>
        <w:t>/</w:t>
      </w:r>
      <w:r>
        <w:rPr>
          <w:color w:val="333333"/>
          <w:spacing w:val="-2"/>
        </w:rPr>
        <w:t>食品营养与慢病防控</w:t>
      </w:r>
      <w:r>
        <w:rPr>
          <w:color w:val="333333"/>
        </w:rPr>
        <w:t>/</w:t>
      </w:r>
      <w:r>
        <w:rPr>
          <w:color w:val="333333"/>
          <w:spacing w:val="-3"/>
        </w:rPr>
        <w:t>植物蛋白饮料开发</w:t>
      </w:r>
      <w:r>
        <w:rPr>
          <w:color w:val="333333"/>
        </w:rPr>
        <w:t>/</w:t>
      </w:r>
      <w:r>
        <w:rPr>
          <w:color w:val="333333"/>
          <w:spacing w:val="-3"/>
        </w:rPr>
        <w:t>食育教育的文化传承与思维</w:t>
      </w:r>
      <w:r>
        <w:rPr>
          <w:color w:val="333333"/>
        </w:rPr>
        <w:t>/</w:t>
      </w:r>
      <w:r>
        <w:rPr>
          <w:color w:val="333333"/>
          <w:spacing w:val="-2"/>
        </w:rPr>
        <w:t>果蔬营养</w:t>
      </w:r>
      <w:r>
        <w:rPr>
          <w:color w:val="333333"/>
        </w:rPr>
        <w:t>/微</w:t>
      </w:r>
      <w:r>
        <w:rPr>
          <w:color w:val="333333"/>
          <w:spacing w:val="-2"/>
        </w:rPr>
        <w:t>量元素功能</w:t>
      </w:r>
      <w:r>
        <w:rPr>
          <w:color w:val="333333"/>
        </w:rPr>
        <w:t>/</w:t>
      </w:r>
      <w:r>
        <w:rPr>
          <w:color w:val="333333"/>
          <w:spacing w:val="-3"/>
        </w:rPr>
        <w:t>婴幼儿配方食品</w:t>
      </w:r>
      <w:r>
        <w:rPr>
          <w:color w:val="333333"/>
        </w:rPr>
        <w:t>/</w:t>
      </w:r>
      <w:r>
        <w:rPr>
          <w:color w:val="333333"/>
          <w:spacing w:val="-2"/>
        </w:rPr>
        <w:t>代餐食品</w:t>
      </w:r>
      <w:r>
        <w:rPr>
          <w:color w:val="333333"/>
        </w:rPr>
        <w:t>/</w:t>
      </w:r>
      <w:r>
        <w:rPr>
          <w:color w:val="333333"/>
          <w:spacing w:val="-3"/>
        </w:rPr>
        <w:t>杂粮与健康</w:t>
      </w:r>
      <w:r>
        <w:rPr>
          <w:color w:val="333333"/>
        </w:rPr>
        <w:t>/</w:t>
      </w:r>
      <w:r>
        <w:rPr>
          <w:color w:val="333333"/>
          <w:spacing w:val="-3"/>
        </w:rPr>
        <w:t>海洋食品</w:t>
      </w:r>
      <w:r>
        <w:rPr>
          <w:color w:val="333333"/>
        </w:rPr>
        <w:t>/</w:t>
      </w:r>
      <w:r>
        <w:rPr>
          <w:color w:val="333333"/>
          <w:spacing w:val="-2"/>
        </w:rPr>
        <w:t>特殊医学</w:t>
      </w:r>
      <w:r>
        <w:rPr>
          <w:color w:val="333333"/>
          <w:spacing w:val="-3"/>
        </w:rPr>
        <w:t>用途配方食品</w:t>
      </w:r>
      <w:r>
        <w:rPr>
          <w:color w:val="333333"/>
        </w:rPr>
        <w:t>/</w:t>
      </w:r>
      <w:r>
        <w:rPr>
          <w:color w:val="333333"/>
          <w:spacing w:val="-3"/>
        </w:rPr>
        <w:t>健康管理</w:t>
      </w:r>
      <w:r>
        <w:rPr>
          <w:color w:val="333333"/>
        </w:rPr>
        <w:t>/</w:t>
      </w:r>
      <w:r>
        <w:rPr>
          <w:color w:val="333333"/>
          <w:spacing w:val="-3"/>
        </w:rPr>
        <w:t>食品安全风险评估与质量控制</w:t>
      </w:r>
      <w:r>
        <w:rPr>
          <w:color w:val="333333"/>
        </w:rPr>
        <w:t>/</w:t>
      </w:r>
      <w:r>
        <w:rPr>
          <w:color w:val="333333"/>
          <w:spacing w:val="-3"/>
        </w:rPr>
        <w:t>增强食品安全新型风险发现能力</w:t>
      </w:r>
      <w:r>
        <w:rPr>
          <w:color w:val="333333"/>
        </w:rPr>
        <w:t>/</w:t>
      </w:r>
      <w:r>
        <w:rPr>
          <w:color w:val="333333"/>
          <w:spacing w:val="-3"/>
        </w:rPr>
        <w:t>食品安全监管能力建设</w:t>
      </w:r>
      <w:r>
        <w:rPr>
          <w:color w:val="333333"/>
        </w:rPr>
        <w:t>/</w:t>
      </w:r>
      <w:r>
        <w:rPr>
          <w:color w:val="333333"/>
          <w:spacing w:val="-3"/>
        </w:rPr>
        <w:t>食品安全追溯体系建设和溯源技术应用与推广</w:t>
      </w:r>
      <w:r>
        <w:rPr>
          <w:color w:val="333333"/>
        </w:rPr>
        <w:t>/</w:t>
      </w:r>
      <w:r>
        <w:rPr>
          <w:color w:val="333333"/>
          <w:spacing w:val="-3"/>
        </w:rPr>
        <w:t>食品安全检测新技术</w:t>
      </w:r>
      <w:r>
        <w:rPr>
          <w:color w:val="333333"/>
        </w:rPr>
        <w:t>/</w:t>
      </w:r>
      <w:r>
        <w:rPr>
          <w:color w:val="333333"/>
          <w:spacing w:val="-3"/>
        </w:rPr>
        <w:t>新食品安全法实施条例关键节点</w:t>
      </w:r>
      <w:r>
        <w:rPr>
          <w:color w:val="333333"/>
        </w:rPr>
        <w:t xml:space="preserve">/ </w:t>
      </w:r>
      <w:r>
        <w:rPr>
          <w:color w:val="333333"/>
          <w:spacing w:val="-3"/>
        </w:rPr>
        <w:t>食品安全与控制技术</w:t>
      </w:r>
      <w:r>
        <w:rPr>
          <w:color w:val="333333"/>
        </w:rPr>
        <w:t>/</w:t>
      </w:r>
      <w:r>
        <w:rPr>
          <w:color w:val="333333"/>
          <w:spacing w:val="-3"/>
        </w:rPr>
        <w:t>预包装食品和团餐配送安全</w:t>
      </w:r>
      <w:r>
        <w:rPr>
          <w:color w:val="333333"/>
        </w:rPr>
        <w:t>/</w:t>
      </w:r>
      <w:r>
        <w:rPr>
          <w:color w:val="333333"/>
          <w:spacing w:val="-3"/>
        </w:rPr>
        <w:t>食品深加工新技术</w:t>
      </w:r>
      <w:r>
        <w:rPr>
          <w:color w:val="333333"/>
        </w:rPr>
        <w:t>等……</w:t>
      </w:r>
    </w:p>
    <w:p>
      <w:pPr>
        <w:pStyle w:val="2"/>
      </w:pPr>
    </w:p>
    <w:p>
      <w:pPr>
        <w:pStyle w:val="2"/>
        <w:spacing w:before="207"/>
        <w:ind w:left="112"/>
      </w:pPr>
      <w:r>
        <w:rPr>
          <w:color w:val="333333"/>
        </w:rPr>
        <w:t>二、 征文（论文、演讲稿）要求:</w:t>
      </w:r>
    </w:p>
    <w:p>
      <w:pPr>
        <w:pStyle w:val="2"/>
      </w:pPr>
    </w:p>
    <w:p>
      <w:pPr>
        <w:pStyle w:val="2"/>
        <w:tabs>
          <w:tab w:val="left" w:pos="928"/>
        </w:tabs>
        <w:spacing w:before="206" w:line="417" w:lineRule="auto"/>
        <w:ind w:left="789" w:right="108" w:hanging="360"/>
      </w:pPr>
      <w:r>
        <w:t>㈠</w:t>
      </w:r>
      <w:r>
        <w:tab/>
      </w:r>
      <w:r>
        <w:tab/>
      </w:r>
      <w:r>
        <w:rPr>
          <w:spacing w:val="-1"/>
        </w:rPr>
        <w:t>文</w:t>
      </w:r>
      <w:r>
        <w:rPr>
          <w:spacing w:val="-3"/>
        </w:rPr>
        <w:t>稿</w:t>
      </w:r>
      <w:r>
        <w:rPr>
          <w:spacing w:val="-1"/>
        </w:rPr>
        <w:t>要</w:t>
      </w:r>
      <w:r>
        <w:t>紧密</w:t>
      </w:r>
      <w:r>
        <w:rPr>
          <w:spacing w:val="-3"/>
        </w:rPr>
        <w:t>结</w:t>
      </w:r>
      <w:r>
        <w:t>合本</w:t>
      </w:r>
      <w:r>
        <w:rPr>
          <w:spacing w:val="-3"/>
        </w:rPr>
        <w:t>单</w:t>
      </w:r>
      <w:r>
        <w:t>位</w:t>
      </w:r>
      <w:r>
        <w:rPr>
          <w:spacing w:val="-70"/>
        </w:rPr>
        <w:t>、</w:t>
      </w:r>
      <w:r>
        <w:t>本</w:t>
      </w:r>
      <w:r>
        <w:rPr>
          <w:spacing w:val="-3"/>
        </w:rPr>
        <w:t>人</w:t>
      </w:r>
      <w:r>
        <w:t>的工作</w:t>
      </w:r>
      <w:r>
        <w:rPr>
          <w:spacing w:val="-3"/>
        </w:rPr>
        <w:t>和</w:t>
      </w:r>
      <w:r>
        <w:t>学术</w:t>
      </w:r>
      <w:r>
        <w:rPr>
          <w:spacing w:val="-3"/>
        </w:rPr>
        <w:t>研</w:t>
      </w:r>
      <w:r>
        <w:t>究实</w:t>
      </w:r>
      <w:r>
        <w:rPr>
          <w:spacing w:val="-3"/>
        </w:rPr>
        <w:t>际</w:t>
      </w:r>
      <w:r>
        <w:rPr>
          <w:spacing w:val="-70"/>
        </w:rPr>
        <w:t>，</w:t>
      </w:r>
      <w:r>
        <w:t>内</w:t>
      </w:r>
      <w:r>
        <w:rPr>
          <w:spacing w:val="-3"/>
        </w:rPr>
        <w:t>容</w:t>
      </w:r>
      <w:r>
        <w:rPr>
          <w:spacing w:val="-70"/>
        </w:rPr>
        <w:t>、</w:t>
      </w:r>
      <w:r>
        <w:t>案例</w:t>
      </w:r>
      <w:r>
        <w:rPr>
          <w:spacing w:val="-73"/>
        </w:rPr>
        <w:t>、</w:t>
      </w:r>
      <w:r>
        <w:t>产品、技</w:t>
      </w:r>
      <w:r>
        <w:rPr>
          <w:spacing w:val="-3"/>
        </w:rPr>
        <w:t>术</w:t>
      </w:r>
      <w:r>
        <w:t>介绍</w:t>
      </w:r>
      <w:r>
        <w:rPr>
          <w:spacing w:val="-3"/>
        </w:rPr>
        <w:t>真</w:t>
      </w:r>
      <w:r>
        <w:t>实。</w:t>
      </w:r>
    </w:p>
    <w:p>
      <w:pPr>
        <w:pStyle w:val="2"/>
        <w:tabs>
          <w:tab w:val="left" w:pos="928"/>
        </w:tabs>
        <w:spacing w:line="417" w:lineRule="auto"/>
        <w:ind w:left="789" w:right="252" w:hanging="360"/>
      </w:pPr>
      <w:r>
        <w:t>㈡</w:t>
      </w:r>
      <w:r>
        <w:tab/>
      </w:r>
      <w:r>
        <w:tab/>
      </w:r>
      <w:r>
        <w:rPr>
          <w:spacing w:val="-1"/>
        </w:rPr>
        <w:t>可</w:t>
      </w:r>
      <w:r>
        <w:rPr>
          <w:spacing w:val="-3"/>
        </w:rPr>
        <w:t>围</w:t>
      </w:r>
      <w:r>
        <w:t>绕论</w:t>
      </w:r>
      <w:r>
        <w:rPr>
          <w:spacing w:val="-3"/>
        </w:rPr>
        <w:t>坛</w:t>
      </w:r>
      <w:r>
        <w:t>主题</w:t>
      </w:r>
      <w:r>
        <w:rPr>
          <w:spacing w:val="-3"/>
        </w:rPr>
        <w:t>和</w:t>
      </w:r>
      <w:r>
        <w:t>主要</w:t>
      </w:r>
      <w:r>
        <w:rPr>
          <w:spacing w:val="-3"/>
        </w:rPr>
        <w:t>内</w:t>
      </w:r>
      <w:r>
        <w:t>容进行</w:t>
      </w:r>
      <w:r>
        <w:rPr>
          <w:spacing w:val="-3"/>
        </w:rPr>
        <w:t>自</w:t>
      </w:r>
      <w:r>
        <w:t>主选</w:t>
      </w:r>
      <w:r>
        <w:rPr>
          <w:spacing w:val="-3"/>
        </w:rPr>
        <w:t>择</w:t>
      </w:r>
      <w:r>
        <w:rPr>
          <w:spacing w:val="-46"/>
        </w:rPr>
        <w:t>，</w:t>
      </w:r>
      <w:r>
        <w:t>自</w:t>
      </w:r>
      <w:r>
        <w:rPr>
          <w:spacing w:val="-3"/>
        </w:rPr>
        <w:t>选</w:t>
      </w:r>
      <w:r>
        <w:t>角度</w:t>
      </w:r>
      <w:r>
        <w:rPr>
          <w:spacing w:val="-49"/>
        </w:rPr>
        <w:t>，</w:t>
      </w:r>
      <w:r>
        <w:t>自</w:t>
      </w:r>
      <w:r>
        <w:rPr>
          <w:spacing w:val="-3"/>
        </w:rPr>
        <w:t>定</w:t>
      </w:r>
      <w:r>
        <w:t>题目</w:t>
      </w:r>
      <w:r>
        <w:rPr>
          <w:spacing w:val="-49"/>
        </w:rPr>
        <w:t>，</w:t>
      </w:r>
      <w:r>
        <w:t>不</w:t>
      </w:r>
      <w:r>
        <w:rPr>
          <w:spacing w:val="-3"/>
        </w:rPr>
        <w:t>拘</w:t>
      </w:r>
      <w:r>
        <w:t>一格</w:t>
      </w:r>
      <w:r>
        <w:rPr>
          <w:spacing w:val="-3"/>
        </w:rPr>
        <w:t>，</w:t>
      </w:r>
      <w:r>
        <w:t>体现</w:t>
      </w:r>
      <w:r>
        <w:rPr>
          <w:spacing w:val="-3"/>
        </w:rPr>
        <w:t>不</w:t>
      </w:r>
      <w:r>
        <w:t>同色</w:t>
      </w:r>
      <w:r>
        <w:rPr>
          <w:spacing w:val="-3"/>
        </w:rPr>
        <w:t>彩</w:t>
      </w:r>
      <w:r>
        <w:t>。</w:t>
      </w:r>
    </w:p>
    <w:p>
      <w:pPr>
        <w:pStyle w:val="2"/>
        <w:tabs>
          <w:tab w:val="left" w:pos="928"/>
        </w:tabs>
        <w:spacing w:line="358" w:lineRule="exact"/>
        <w:ind w:left="429"/>
      </w:pPr>
      <w:r>
        <w:t>㈢</w:t>
      </w:r>
      <w:r>
        <w:tab/>
      </w:r>
      <w:r>
        <w:t>文</w:t>
      </w:r>
      <w:r>
        <w:rPr>
          <w:spacing w:val="-3"/>
        </w:rPr>
        <w:t>稿</w:t>
      </w:r>
      <w:r>
        <w:t>正</w:t>
      </w:r>
      <w:r>
        <w:rPr>
          <w:spacing w:val="-29"/>
        </w:rPr>
        <w:t>文</w:t>
      </w:r>
      <w:r>
        <w:t>（中</w:t>
      </w:r>
      <w:r>
        <w:rPr>
          <w:spacing w:val="-3"/>
        </w:rPr>
        <w:t>文</w:t>
      </w:r>
      <w:r>
        <w:rPr>
          <w:spacing w:val="-27"/>
        </w:rPr>
        <w:t>、</w:t>
      </w:r>
      <w:r>
        <w:t>英</w:t>
      </w:r>
      <w:r>
        <w:rPr>
          <w:spacing w:val="-3"/>
        </w:rPr>
        <w:t>文</w:t>
      </w:r>
      <w:r>
        <w:rPr>
          <w:spacing w:val="-29"/>
        </w:rPr>
        <w:t>）</w:t>
      </w:r>
      <w:r>
        <w:t>不</w:t>
      </w:r>
      <w:r>
        <w:rPr>
          <w:spacing w:val="-3"/>
        </w:rPr>
        <w:t>超</w:t>
      </w:r>
      <w:r>
        <w:t>过</w:t>
      </w:r>
      <w:r>
        <w:rPr>
          <w:spacing w:val="-68"/>
        </w:rPr>
        <w:t xml:space="preserve"> </w:t>
      </w:r>
      <w:r>
        <w:t>5000</w:t>
      </w:r>
      <w:r>
        <w:rPr>
          <w:spacing w:val="-70"/>
        </w:rPr>
        <w:t xml:space="preserve"> </w:t>
      </w:r>
      <w:r>
        <w:t>字</w:t>
      </w:r>
      <w:r>
        <w:rPr>
          <w:spacing w:val="-29"/>
        </w:rPr>
        <w:t>，</w:t>
      </w:r>
      <w:r>
        <w:t>不</w:t>
      </w:r>
      <w:r>
        <w:rPr>
          <w:spacing w:val="-3"/>
        </w:rPr>
        <w:t>低</w:t>
      </w:r>
      <w:r>
        <w:t>于</w:t>
      </w:r>
      <w:r>
        <w:rPr>
          <w:spacing w:val="-68"/>
        </w:rPr>
        <w:t xml:space="preserve"> </w:t>
      </w:r>
      <w:r>
        <w:t>3000</w:t>
      </w:r>
      <w:r>
        <w:rPr>
          <w:spacing w:val="-70"/>
        </w:rPr>
        <w:t xml:space="preserve"> </w:t>
      </w:r>
      <w:r>
        <w:t>字</w:t>
      </w:r>
      <w:r>
        <w:rPr>
          <w:spacing w:val="-29"/>
        </w:rPr>
        <w:t>，</w:t>
      </w:r>
      <w:r>
        <w:t>内</w:t>
      </w:r>
      <w:r>
        <w:rPr>
          <w:spacing w:val="-3"/>
        </w:rPr>
        <w:t>容</w:t>
      </w:r>
      <w:r>
        <w:t>摘要不超</w:t>
      </w:r>
    </w:p>
    <w:p>
      <w:pPr>
        <w:spacing w:after="0" w:line="358" w:lineRule="exact"/>
        <w:sectPr>
          <w:pgSz w:w="11910" w:h="16840"/>
          <w:pgMar w:top="1540" w:right="880" w:bottom="280" w:left="1020" w:header="720" w:footer="720" w:gutter="0"/>
        </w:sectPr>
      </w:pPr>
    </w:p>
    <w:p>
      <w:pPr>
        <w:pStyle w:val="2"/>
        <w:spacing w:before="49" w:line="417" w:lineRule="auto"/>
        <w:ind w:left="789" w:right="250"/>
      </w:pPr>
      <w:r>
        <w:rPr>
          <w:spacing w:val="-36"/>
        </w:rPr>
        <w:t xml:space="preserve">过 </w:t>
      </w:r>
      <w:r>
        <w:t>300</w:t>
      </w:r>
      <w:r>
        <w:rPr>
          <w:spacing w:val="-37"/>
        </w:rPr>
        <w:t xml:space="preserve"> 字，以 </w:t>
      </w:r>
      <w:r>
        <w:t>word</w:t>
      </w:r>
      <w:r>
        <w:rPr>
          <w:spacing w:val="-20"/>
        </w:rPr>
        <w:t xml:space="preserve"> 格式邮件发至 </w:t>
      </w:r>
      <w:r>
        <w:fldChar w:fldCharType="begin"/>
      </w:r>
      <w:r>
        <w:instrText xml:space="preserve"> HYPERLINK "mailto:wlsp18210656119@163.com" \h </w:instrText>
      </w:r>
      <w:r>
        <w:fldChar w:fldCharType="separate"/>
      </w:r>
      <w:r>
        <w:t>wlsp18210656119@163.com</w:t>
      </w:r>
      <w:r>
        <w:fldChar w:fldCharType="end"/>
      </w:r>
      <w:r>
        <w:rPr>
          <w:spacing w:val="-28"/>
        </w:rPr>
        <w:t xml:space="preserve">。如果 </w:t>
      </w:r>
      <w:r>
        <w:t>7</w:t>
      </w:r>
      <w:r>
        <w:rPr>
          <w:spacing w:val="-24"/>
        </w:rPr>
        <w:t xml:space="preserve"> 天内</w:t>
      </w:r>
      <w:r>
        <w:rPr>
          <w:spacing w:val="-7"/>
        </w:rPr>
        <w:t>未收到“收到文稿”回复，请再发一次。</w:t>
      </w:r>
    </w:p>
    <w:p>
      <w:pPr>
        <w:pStyle w:val="2"/>
        <w:tabs>
          <w:tab w:val="left" w:pos="928"/>
        </w:tabs>
        <w:spacing w:line="417" w:lineRule="auto"/>
        <w:ind w:left="789" w:right="250" w:hanging="360"/>
      </w:pPr>
      <w:r>
        <w:t>㈣</w:t>
      </w:r>
      <w:r>
        <w:tab/>
      </w:r>
      <w:r>
        <w:tab/>
      </w:r>
      <w:r>
        <w:rPr>
          <w:spacing w:val="-1"/>
        </w:rPr>
        <w:t>所</w:t>
      </w:r>
      <w:r>
        <w:rPr>
          <w:spacing w:val="-3"/>
        </w:rPr>
        <w:t>有</w:t>
      </w:r>
      <w:r>
        <w:rPr>
          <w:spacing w:val="-1"/>
        </w:rPr>
        <w:t>来</w:t>
      </w:r>
      <w:r>
        <w:t>稿</w:t>
      </w:r>
      <w:r>
        <w:rPr>
          <w:spacing w:val="-3"/>
        </w:rPr>
        <w:t>务</w:t>
      </w:r>
      <w:r>
        <w:t>必填</w:t>
      </w:r>
      <w:r>
        <w:rPr>
          <w:spacing w:val="-70"/>
        </w:rPr>
        <w:t>写</w:t>
      </w:r>
      <w:r>
        <w:rPr>
          <w:spacing w:val="-3"/>
        </w:rPr>
        <w:t>“</w:t>
      </w:r>
      <w:r>
        <w:t>第</w:t>
      </w:r>
      <w:r>
        <w:rPr>
          <w:spacing w:val="-3"/>
        </w:rPr>
        <w:t>二</w:t>
      </w:r>
      <w:r>
        <w:t>届国</w:t>
      </w:r>
      <w:r>
        <w:rPr>
          <w:spacing w:val="-3"/>
        </w:rPr>
        <w:t>际</w:t>
      </w:r>
      <w:r>
        <w:t>食品</w:t>
      </w:r>
      <w:r>
        <w:rPr>
          <w:spacing w:val="-3"/>
        </w:rPr>
        <w:t>安</w:t>
      </w:r>
      <w:r>
        <w:t>全与</w:t>
      </w:r>
      <w:r>
        <w:rPr>
          <w:spacing w:val="-3"/>
        </w:rPr>
        <w:t>营</w:t>
      </w:r>
      <w:r>
        <w:t>养健康</w:t>
      </w:r>
      <w:r>
        <w:rPr>
          <w:spacing w:val="-3"/>
        </w:rPr>
        <w:t>高</w:t>
      </w:r>
      <w:r>
        <w:t>峰论坛</w:t>
      </w:r>
      <w:r>
        <w:rPr>
          <w:spacing w:val="-70"/>
        </w:rPr>
        <w:t>”</w:t>
      </w:r>
      <w:r>
        <w:t>征</w:t>
      </w:r>
      <w:r>
        <w:rPr>
          <w:spacing w:val="-3"/>
        </w:rPr>
        <w:t>文</w:t>
      </w:r>
      <w:r>
        <w:t>登记表。</w:t>
      </w:r>
    </w:p>
    <w:p>
      <w:pPr>
        <w:pStyle w:val="2"/>
        <w:tabs>
          <w:tab w:val="left" w:pos="928"/>
        </w:tabs>
        <w:spacing w:line="358" w:lineRule="exact"/>
        <w:ind w:left="429"/>
      </w:pPr>
      <w:r>
        <w:t>㈤</w:t>
      </w:r>
      <w:r>
        <w:tab/>
      </w:r>
      <w:r>
        <w:t>来</w:t>
      </w:r>
      <w:r>
        <w:rPr>
          <w:spacing w:val="-3"/>
        </w:rPr>
        <w:t>稿</w:t>
      </w:r>
      <w:r>
        <w:t>由论</w:t>
      </w:r>
      <w:r>
        <w:rPr>
          <w:spacing w:val="-3"/>
        </w:rPr>
        <w:t>坛</w:t>
      </w:r>
      <w:r>
        <w:t>组委</w:t>
      </w:r>
      <w:r>
        <w:rPr>
          <w:spacing w:val="-3"/>
        </w:rPr>
        <w:t>会</w:t>
      </w:r>
      <w:r>
        <w:t>专家</w:t>
      </w:r>
      <w:r>
        <w:rPr>
          <w:spacing w:val="-3"/>
        </w:rPr>
        <w:t>组</w:t>
      </w:r>
      <w:r>
        <w:t>审阅。</w:t>
      </w:r>
    </w:p>
    <w:p>
      <w:pPr>
        <w:pStyle w:val="2"/>
        <w:spacing w:before="8"/>
        <w:rPr>
          <w:sz w:val="20"/>
        </w:rPr>
      </w:pPr>
    </w:p>
    <w:p>
      <w:pPr>
        <w:pStyle w:val="2"/>
        <w:tabs>
          <w:tab w:val="left" w:pos="928"/>
        </w:tabs>
        <w:spacing w:before="1"/>
        <w:ind w:left="429"/>
      </w:pPr>
      <w:r>
        <w:t>㈥</w:t>
      </w:r>
      <w:r>
        <w:tab/>
      </w:r>
      <w:r>
        <w:t>征</w:t>
      </w:r>
      <w:r>
        <w:rPr>
          <w:spacing w:val="-3"/>
        </w:rPr>
        <w:t>稿</w:t>
      </w:r>
      <w:r>
        <w:t>时间</w:t>
      </w:r>
      <w:r>
        <w:rPr>
          <w:spacing w:val="-71"/>
        </w:rPr>
        <w:t xml:space="preserve"> </w:t>
      </w:r>
      <w:r>
        <w:t>2020</w:t>
      </w:r>
      <w:r>
        <w:rPr>
          <w:spacing w:val="-72"/>
        </w:rPr>
        <w:t xml:space="preserve"> </w:t>
      </w:r>
      <w:r>
        <w:t>年</w:t>
      </w:r>
      <w:r>
        <w:rPr>
          <w:spacing w:val="-71"/>
        </w:rPr>
        <w:t xml:space="preserve"> </w:t>
      </w:r>
      <w:r>
        <w:t>3</w:t>
      </w:r>
      <w:r>
        <w:rPr>
          <w:spacing w:val="-70"/>
        </w:rPr>
        <w:t xml:space="preserve"> </w:t>
      </w:r>
      <w:r>
        <w:t>月</w:t>
      </w:r>
      <w:r>
        <w:rPr>
          <w:spacing w:val="-70"/>
        </w:rPr>
        <w:t xml:space="preserve"> </w:t>
      </w:r>
      <w:r>
        <w:t>3</w:t>
      </w:r>
      <w:r>
        <w:rPr>
          <w:spacing w:val="-72"/>
        </w:rPr>
        <w:t xml:space="preserve"> </w:t>
      </w:r>
      <w:r>
        <w:t>日至</w:t>
      </w:r>
      <w:r>
        <w:rPr>
          <w:spacing w:val="-71"/>
        </w:rPr>
        <w:t xml:space="preserve"> </w:t>
      </w:r>
      <w:r>
        <w:t>2020</w:t>
      </w:r>
      <w:r>
        <w:rPr>
          <w:spacing w:val="-72"/>
        </w:rPr>
        <w:t xml:space="preserve"> </w:t>
      </w:r>
      <w:r>
        <w:t>年</w:t>
      </w:r>
      <w:r>
        <w:rPr>
          <w:spacing w:val="-71"/>
        </w:rPr>
        <w:t xml:space="preserve"> </w:t>
      </w:r>
      <w:r>
        <w:rPr>
          <w:rFonts w:hint="eastAsia"/>
          <w:spacing w:val="-71"/>
          <w:lang w:val="en-US" w:eastAsia="zh-CN"/>
        </w:rPr>
        <w:t>9</w:t>
      </w:r>
      <w:r>
        <w:t>月</w:t>
      </w:r>
      <w:r>
        <w:rPr>
          <w:spacing w:val="-71"/>
        </w:rPr>
        <w:t xml:space="preserve"> </w:t>
      </w:r>
      <w:r>
        <w:t>3</w:t>
      </w:r>
      <w:r>
        <w:rPr>
          <w:rFonts w:hint="eastAsia"/>
          <w:lang w:val="en-US" w:eastAsia="zh-CN"/>
        </w:rPr>
        <w:t>0</w:t>
      </w:r>
      <w:r>
        <w:t>日</w:t>
      </w:r>
      <w:r>
        <w:rPr>
          <w:spacing w:val="-3"/>
        </w:rPr>
        <w:t>止</w:t>
      </w:r>
      <w:r>
        <w:t>。</w:t>
      </w:r>
    </w:p>
    <w:p>
      <w:pPr>
        <w:pStyle w:val="2"/>
        <w:spacing w:before="8"/>
        <w:rPr>
          <w:sz w:val="20"/>
        </w:rPr>
      </w:pPr>
    </w:p>
    <w:p>
      <w:pPr>
        <w:pStyle w:val="2"/>
        <w:spacing w:before="1" w:line="417" w:lineRule="auto"/>
        <w:ind w:left="624" w:right="112" w:hanging="360"/>
      </w:pPr>
      <w:r>
        <w:t>㈦</w:t>
      </w:r>
      <w:r>
        <w:tab/>
      </w:r>
      <w:r>
        <w:t>对</w:t>
      </w:r>
      <w:r>
        <w:rPr>
          <w:spacing w:val="-3"/>
        </w:rPr>
        <w:t>来</w:t>
      </w:r>
      <w:r>
        <w:t>稿单</w:t>
      </w:r>
      <w:r>
        <w:rPr>
          <w:spacing w:val="-3"/>
        </w:rPr>
        <w:t>位</w:t>
      </w:r>
      <w:r>
        <w:t>和个</w:t>
      </w:r>
      <w:r>
        <w:rPr>
          <w:spacing w:val="-3"/>
        </w:rPr>
        <w:t>人</w:t>
      </w:r>
      <w:r>
        <w:t>给予</w:t>
      </w:r>
      <w:r>
        <w:rPr>
          <w:spacing w:val="-3"/>
        </w:rPr>
        <w:t>适</w:t>
      </w:r>
      <w:r>
        <w:t>当奖</w:t>
      </w:r>
      <w:r>
        <w:rPr>
          <w:spacing w:val="-3"/>
        </w:rPr>
        <w:t>励</w:t>
      </w:r>
      <w:r>
        <w:t>，并</w:t>
      </w:r>
      <w:r>
        <w:rPr>
          <w:spacing w:val="-3"/>
        </w:rPr>
        <w:t>由</w:t>
      </w:r>
      <w:r>
        <w:t>组委</w:t>
      </w:r>
      <w:r>
        <w:rPr>
          <w:spacing w:val="-3"/>
        </w:rPr>
        <w:t>会</w:t>
      </w:r>
      <w:r>
        <w:t>颁发</w:t>
      </w:r>
      <w:r>
        <w:rPr>
          <w:spacing w:val="-3"/>
        </w:rPr>
        <w:t>证</w:t>
      </w:r>
      <w:r>
        <w:t>书。</w:t>
      </w:r>
    </w:p>
    <w:p>
      <w:pPr>
        <w:pStyle w:val="2"/>
        <w:spacing w:before="1" w:line="417" w:lineRule="auto"/>
        <w:ind w:left="624" w:right="112" w:hanging="36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  <w:spacing w:val="-3"/>
          <w:lang w:eastAsia="zh-CN"/>
        </w:rPr>
        <w:t>凡被录用的稿件还可在</w:t>
      </w:r>
      <w:r>
        <w:rPr>
          <w:rFonts w:hint="eastAsia"/>
          <w:spacing w:val="-3"/>
          <w:lang w:val="en-US" w:eastAsia="zh-CN"/>
        </w:rPr>
        <w:t>CNKI刊登查阅</w:t>
      </w:r>
    </w:p>
    <w:p>
      <w:pPr>
        <w:pStyle w:val="2"/>
        <w:spacing w:before="1" w:line="417" w:lineRule="auto"/>
        <w:ind w:right="252" w:firstLine="252" w:firstLineChars="100"/>
      </w:pPr>
      <w:r>
        <w:rPr>
          <w:rFonts w:hint="eastAsia"/>
          <w:spacing w:val="-14"/>
          <w:lang w:val="en-US" w:eastAsia="zh-CN"/>
        </w:rPr>
        <w:t>(2)</w:t>
      </w:r>
      <w:r>
        <w:rPr>
          <w:spacing w:val="-14"/>
        </w:rPr>
        <w:t xml:space="preserve"> 为每位被“第二届国际食品安全与营养健康高峰论坛”会刊录用的作者颁发</w:t>
      </w:r>
      <w:r>
        <w:rPr>
          <w:spacing w:val="-19"/>
          <w:w w:val="100"/>
        </w:rPr>
        <w:t>“优秀论文证书”；</w:t>
      </w:r>
    </w:p>
    <w:p>
      <w:pPr>
        <w:pStyle w:val="2"/>
        <w:spacing w:line="358" w:lineRule="exact"/>
        <w:ind w:left="264"/>
      </w:pPr>
      <w:r>
        <w:rPr>
          <w:rFonts w:hint="eastAsia"/>
          <w:spacing w:val="-3"/>
          <w:w w:val="100"/>
          <w:lang w:val="en-US" w:eastAsia="zh-CN"/>
        </w:rPr>
        <w:t>(3)</w:t>
      </w:r>
      <w:r>
        <w:rPr>
          <w:spacing w:val="-3"/>
          <w:w w:val="100"/>
        </w:rPr>
        <w:t>对一个单位推荐</w:t>
      </w:r>
      <w:r>
        <w:rPr>
          <w:spacing w:val="-71"/>
        </w:rPr>
        <w:t xml:space="preserve"> </w:t>
      </w:r>
      <w:r>
        <w:rPr>
          <w:w w:val="100"/>
        </w:rPr>
        <w:t>5</w:t>
      </w:r>
      <w:r>
        <w:rPr>
          <w:spacing w:val="-72"/>
        </w:rPr>
        <w:t xml:space="preserve"> </w:t>
      </w:r>
      <w:r>
        <w:rPr>
          <w:spacing w:val="-3"/>
          <w:w w:val="100"/>
        </w:rPr>
        <w:t>篇以上文章或</w:t>
      </w:r>
      <w:r>
        <w:rPr>
          <w:spacing w:val="-71"/>
        </w:rPr>
        <w:t xml:space="preserve"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72"/>
        </w:rPr>
        <w:t xml:space="preserve"> </w:t>
      </w:r>
      <w:r>
        <w:rPr>
          <w:spacing w:val="-13"/>
          <w:w w:val="100"/>
        </w:rPr>
        <w:t>人到场参会，颁发“优秀组织奖”；</w:t>
      </w:r>
    </w:p>
    <w:p>
      <w:pPr>
        <w:pStyle w:val="2"/>
        <w:spacing w:before="8"/>
        <w:rPr>
          <w:sz w:val="20"/>
        </w:rPr>
      </w:pPr>
    </w:p>
    <w:p>
      <w:pPr>
        <w:pStyle w:val="2"/>
        <w:spacing w:before="1" w:line="417" w:lineRule="auto"/>
        <w:ind w:left="624" w:right="112" w:hanging="360"/>
      </w:pPr>
      <w:r>
        <w:rPr>
          <w:rFonts w:hint="eastAsia"/>
          <w:spacing w:val="-18"/>
          <w:lang w:val="en-US" w:eastAsia="zh-CN"/>
        </w:rPr>
        <w:t>(4)</w:t>
      </w:r>
      <w:r>
        <w:rPr>
          <w:spacing w:val="-18"/>
        </w:rPr>
        <w:t xml:space="preserve"> 在优秀征文中由组委会和专家委员会评选出一、二、三等奖，颁发荣誉证书、</w:t>
      </w:r>
      <w:r>
        <w:rPr>
          <w:spacing w:val="-13"/>
        </w:rPr>
        <w:t>奖杯。分别给予推荐演讲，优惠、免费收取会议注册费，会后推荐在其他相</w:t>
      </w:r>
      <w:r>
        <w:rPr>
          <w:spacing w:val="-5"/>
        </w:rPr>
        <w:t>关刊物、媒体上发表等相关奖励。</w:t>
      </w:r>
      <w:r>
        <w:rPr>
          <w:rFonts w:hint="eastAsia"/>
          <w:spacing w:val="-3"/>
          <w:lang w:eastAsia="zh-CN"/>
        </w:rPr>
        <w:t>凡被录用的稿件还可在</w:t>
      </w:r>
      <w:r>
        <w:rPr>
          <w:rFonts w:hint="eastAsia"/>
          <w:spacing w:val="-3"/>
          <w:lang w:val="en-US" w:eastAsia="zh-CN"/>
        </w:rPr>
        <w:t>CNKI刊登查阅</w:t>
      </w:r>
    </w:p>
    <w:p>
      <w:pPr>
        <w:pStyle w:val="2"/>
      </w:pPr>
    </w:p>
    <w:p>
      <w:pPr>
        <w:pStyle w:val="2"/>
      </w:pPr>
    </w:p>
    <w:p>
      <w:pPr>
        <w:pStyle w:val="2"/>
        <w:spacing w:before="5"/>
        <w:rPr>
          <w:sz w:val="21"/>
        </w:rPr>
      </w:pPr>
    </w:p>
    <w:p>
      <w:pPr>
        <w:spacing w:before="1"/>
        <w:ind w:left="2812" w:right="0" w:firstLine="0"/>
        <w:jc w:val="right"/>
        <w:rPr>
          <w:sz w:val="24"/>
        </w:rPr>
      </w:pPr>
      <w:r>
        <w:rPr>
          <w:sz w:val="24"/>
        </w:rPr>
        <w:t>第二届国际食品安全与营养健康高峰论坛组委会</w:t>
      </w:r>
    </w:p>
    <w:p>
      <w:pPr>
        <w:pStyle w:val="2"/>
        <w:spacing w:before="8"/>
        <w:jc w:val="right"/>
        <w:rPr>
          <w:sz w:val="24"/>
        </w:rPr>
      </w:pPr>
    </w:p>
    <w:p>
      <w:pPr>
        <w:spacing w:before="1"/>
        <w:ind w:left="2615" w:right="1416" w:firstLine="0"/>
        <w:jc w:val="right"/>
        <w:rPr>
          <w:sz w:val="24"/>
        </w:rPr>
        <w:sectPr>
          <w:pgSz w:w="11910" w:h="16840"/>
          <w:pgMar w:top="1540" w:right="880" w:bottom="280" w:left="1020" w:header="720" w:footer="720" w:gutter="0"/>
        </w:sectPr>
      </w:pPr>
      <w:r>
        <w:rPr>
          <w:sz w:val="24"/>
        </w:rPr>
        <w:t xml:space="preserve">2020 年 </w:t>
      </w:r>
      <w:r>
        <w:rPr>
          <w:rFonts w:hint="eastAsia"/>
          <w:sz w:val="24"/>
          <w:lang w:val="en-US" w:eastAsia="zh-CN"/>
        </w:rPr>
        <w:t>8</w:t>
      </w:r>
      <w:r>
        <w:rPr>
          <w:sz w:val="24"/>
        </w:rPr>
        <w:t xml:space="preserve"> 月 </w:t>
      </w:r>
      <w:r>
        <w:rPr>
          <w:rFonts w:hint="eastAsia"/>
          <w:sz w:val="24"/>
          <w:lang w:val="en-US" w:eastAsia="zh-CN"/>
        </w:rPr>
        <w:t>19</w:t>
      </w:r>
      <w:r>
        <w:rPr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2020-08-22T03:47:25Z</dcterms:created>
  <dc:creator>Administrator</dc:creator>
  <cp:lastModifiedBy>粉黛、蓝颜</cp:lastModifiedBy>
  <dcterms:modified xsi:type="dcterms:W3CDTF">2020-08-22T03:48:07Z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